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  <w:r>
        <w:rPr/>
        <w:t>Карточка организации АО</w:t>
      </w:r>
      <w:r>
        <w:rPr>
          <w:rFonts w:ascii="Times New Roman" w:hAnsi="Times New Roman"/>
          <w:sz w:val="24"/>
        </w:rPr>
        <w:t xml:space="preserve"> «УК ПФС».</w:t>
      </w:r>
    </w:p>
    <w:tbl>
      <w:tblPr>
        <w:tblStyle w:val="Style_2"/>
        <w:tblW w:w="934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5953"/>
      </w:tblGrid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Наименование полное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Акционерное общество «Управляющая компания Профессиональный фидуциарный сервис»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Наименование краткое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АО «УК ПФС»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ИНН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9703012373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КПП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770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01001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ОГРН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1207700169148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Коды статистики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ОКОПФ 12267, ОКПО 44260386, ОКВЭД 66.30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Юридический адрес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lang w:val="ru-RU"/>
              </w:rPr>
              <w:t>129090, г. Москва, вн.тер.г. муниципальный округ Мещанский, пр-кт Олимпийский, д. 12, помещ. 142.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spacing w:val="0"/>
                <w:kern w:val="0"/>
                <w:sz w:val="24"/>
                <w:szCs w:val="20"/>
              </w:rPr>
              <w:t>Фактический адрес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lang w:val="ru-RU"/>
              </w:rPr>
              <w:t>129090, г. Москва, вн.тер.г. муниципальный округ Мещанский, пр-кт Олимпийский, д. 12, помещ. 142.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Почтовый адрес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lang w:val="ru-RU"/>
              </w:rPr>
              <w:t>129090, г. Москва, вн.тер.г. муниципальный округ Мещанский, пр-кт Олимпийский, д. 12, помещ. 142.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Лицензия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На осуществление деятельности по управлению инвестиционными фондами, паевыми инвестиционными фондами и негосударственными пенсионными фондами, № </w:t>
            </w:r>
            <w:bookmarkStart w:id="0" w:name="_Hlk54120499"/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21-000-1-01037</w:t>
            </w:r>
            <w:bookmarkEnd w:id="0"/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от 24.09.2020, выдана Банком России, без ограничения срока действия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ab/>
              <w:t>Банковские реквизиты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  </w:t>
            </w:r>
            <w:r>
              <w:rPr>
                <w:spacing w:val="0"/>
                <w:kern w:val="0"/>
                <w:sz w:val="24"/>
                <w:szCs w:val="20"/>
              </w:rPr>
              <w:t>ПАО Сбербанк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Расчетный счет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40701810838000005000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Бик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0445255225</w:t>
            </w:r>
          </w:p>
        </w:tc>
      </w:tr>
      <w:tr>
        <w:trPr/>
        <w:tc>
          <w:tcPr>
            <w:tcW w:w="3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Кор.сч.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30101810400000000225</w:t>
            </w:r>
          </w:p>
        </w:tc>
      </w:tr>
    </w:tbl>
    <w:p>
      <w:pPr>
        <w:pStyle w:val="Normal"/>
        <w:widowControl/>
        <w:spacing w:lineRule="auto" w:line="264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oto Serif CJK SC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oto Serif CJK SC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aption1">
    <w:name w:val="Caption1"/>
    <w:qFormat/>
    <w:rPr>
      <w:i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Textbody">
    <w:name w:val="Text body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Style9">
    <w:name w:val="Заголовок"/>
    <w:link w:val="11111"/>
    <w:qFormat/>
    <w:rPr>
      <w:rFonts w:ascii="Liberation Sans" w:hAnsi="Liberation San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yle10">
    <w:name w:val="Указатель"/>
    <w:link w:val="11112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List1">
    <w:name w:val="List1"/>
    <w:basedOn w:val="Textbody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yle11">
    <w:name w:val="Основной текст Знак"/>
    <w:qFormat/>
    <w:rPr>
      <w:rFonts w:ascii="Times New Roman" w:hAnsi="Times New Roman" w:eastAsia="Times New Roman" w:cs="Times New Roman"/>
      <w:sz w:val="23"/>
      <w:szCs w:val="23"/>
      <w:lang w:val="en-US" w:bidi="en-US"/>
    </w:rPr>
  </w:style>
  <w:style w:type="character" w:styleId="Style12">
    <w:name w:val="Нижний колонтитул Знак"/>
    <w:qFormat/>
    <w:rPr/>
  </w:style>
  <w:style w:type="character" w:styleId="Style13">
    <w:name w:val="Верхний колонтитул Знак"/>
    <w:qFormat/>
    <w:rPr/>
  </w:style>
  <w:style w:type="character" w:styleId="Style14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1">
    <w:name w:val="Указатель1"/>
    <w:basedOn w:val="Normal"/>
    <w:qFormat/>
    <w:pPr>
      <w:suppressLineNumbers/>
    </w:pPr>
    <w:rPr>
      <w:rFonts w:cs="Noto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Noto Sans Devanagari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2">
    <w:name w:val="Указатель111"/>
    <w:basedOn w:val="Normal"/>
    <w:qFormat/>
    <w:pPr/>
    <w:rPr/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cs="Noto Sans Devanagari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user">
    <w:name w:val="Колонтитулы (user)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2">
    <w:name w:val="Table Grid"/>
    <w:basedOn w:val="Style_29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LibreOffice/25.8.3.2$Linux_X86_64 LibreOffice_project/580$Build-2</Application>
  <AppVersion>15.0000</AppVersion>
  <Pages>1</Pages>
  <Words>115</Words>
  <Characters>852</Characters>
  <CharactersWithSpaces>943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2026-01-23T11:52:11Z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